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4FE25B" w14:textId="77777777" w:rsidR="00572B69" w:rsidRDefault="00000000">
      <w:pPr>
        <w:pStyle w:val="Title"/>
        <w:spacing w:after="100"/>
      </w:pPr>
      <w:r>
        <w:rPr>
          <w:b/>
          <w:bCs/>
          <w:color w:val="192E37"/>
          <w:sz w:val="32"/>
          <w:szCs w:val="32"/>
        </w:rPr>
        <w:t>European Union General Data Protection Regulation (GDPR) Privacy Notice</w:t>
      </w:r>
    </w:p>
    <w:p w14:paraId="0CABA5E3" w14:textId="77777777" w:rsidR="00572B69" w:rsidRDefault="00000000">
      <w:pPr>
        <w:spacing w:after="300"/>
        <w:jc w:val="center"/>
      </w:pPr>
      <w:r>
        <w:rPr>
          <w:i/>
          <w:iCs/>
          <w:color w:val="555555"/>
        </w:rPr>
        <w:t>Last updated: July 20, 2026</w:t>
      </w:r>
    </w:p>
    <w:p w14:paraId="3007AD5D" w14:textId="77777777" w:rsidR="00572B69" w:rsidRDefault="00000000">
      <w:pPr>
        <w:pStyle w:val="Heading2"/>
        <w:spacing w:before="280" w:after="120"/>
      </w:pPr>
      <w:r>
        <w:rPr>
          <w:b/>
          <w:bCs/>
          <w:color w:val="192E37"/>
        </w:rPr>
        <w:t>1. Scope of This Notice</w:t>
      </w:r>
    </w:p>
    <w:p w14:paraId="31928F98" w14:textId="77777777" w:rsidR="00572B69" w:rsidRDefault="00000000">
      <w:pPr>
        <w:spacing w:after="160"/>
        <w:jc w:val="both"/>
      </w:pPr>
      <w:r>
        <w:t>This Privacy Notice describes how Apriem Advisors (“we,” “us,” or “Apriem”) collects, uses, shares, and protects the personal data of individuals located in the European Economic Area (EEA), pursuant to the European Union's General Data Protection Regulation (GDPR).</w:t>
      </w:r>
    </w:p>
    <w:p w14:paraId="5E9B86A5" w14:textId="77777777" w:rsidR="00572B69" w:rsidRDefault="00000000">
      <w:pPr>
        <w:pStyle w:val="Heading2"/>
        <w:spacing w:before="280" w:after="120"/>
      </w:pPr>
      <w:r>
        <w:rPr>
          <w:b/>
          <w:bCs/>
          <w:color w:val="192E37"/>
        </w:rPr>
        <w:t>2. Who We Are</w:t>
      </w:r>
    </w:p>
    <w:p w14:paraId="0F894C46" w14:textId="77777777" w:rsidR="00572B69" w:rsidRDefault="00000000">
      <w:pPr>
        <w:spacing w:after="160"/>
        <w:jc w:val="both"/>
      </w:pPr>
      <w:r>
        <w:t>Apriem Advisors is the data controller responsible for your personal data described in this Notice. We are a U.S.-based, SEC-registered investment adviser located at 19200 Von Karman Ave., Suite 1050, Irvine, CA 92612, United States. Our Chief Compliance Officer, Rhonda Ducote, AIF®, serves as our Data Protection Officer and may be contacted at rhonda@apriem.com. Apriem Advisors has not designated a representative in the European Union, as we do not have an ongoing business relationship with individuals located in the European Economic Area and our processing of EEA residents’ personal data is limited and occasional.</w:t>
      </w:r>
    </w:p>
    <w:p w14:paraId="213FD53A" w14:textId="77777777" w:rsidR="00572B69" w:rsidRDefault="00000000">
      <w:pPr>
        <w:pStyle w:val="Heading2"/>
        <w:spacing w:before="280" w:after="120"/>
      </w:pPr>
      <w:r>
        <w:rPr>
          <w:b/>
          <w:bCs/>
          <w:color w:val="192E37"/>
        </w:rPr>
        <w:t>3. Personal Data We Collect Directly From You</w:t>
      </w:r>
    </w:p>
    <w:p w14:paraId="28E3C39A" w14:textId="77777777" w:rsidR="00572B69" w:rsidRDefault="00000000">
      <w:pPr>
        <w:spacing w:after="160"/>
        <w:jc w:val="both"/>
      </w:pPr>
      <w:r>
        <w:t>We collect personal data you provide to us directly, including on applications and other forms, such as your name, address, phone number, date of birth, government identification numbers (such as a Social Security Number or equivalent), occupation, assets, income, and other financial and family information necessary to provide our advisory services to you.</w:t>
      </w:r>
    </w:p>
    <w:p w14:paraId="44D3A0E5" w14:textId="77777777" w:rsidR="00572B69" w:rsidRDefault="00000000">
      <w:pPr>
        <w:pStyle w:val="Heading2"/>
        <w:spacing w:before="280" w:after="120"/>
      </w:pPr>
      <w:r>
        <w:rPr>
          <w:b/>
          <w:bCs/>
          <w:color w:val="192E37"/>
        </w:rPr>
        <w:t>4. Personal Data We Collect From Other Sources</w:t>
      </w:r>
    </w:p>
    <w:p w14:paraId="05D042A4" w14:textId="77777777" w:rsidR="00572B69" w:rsidRDefault="00000000">
      <w:pPr>
        <w:spacing w:after="160"/>
        <w:jc w:val="both"/>
      </w:pPr>
      <w:r>
        <w:t>We also collect information about your transactions with us or with the brokerages, banks, and custodians where you hold investment or cash accounts. This includes account numbers, holdings, balances, transaction history, and other financial and investment activity.</w:t>
      </w:r>
    </w:p>
    <w:p w14:paraId="21995211" w14:textId="77777777" w:rsidR="00572B69" w:rsidRDefault="00000000">
      <w:pPr>
        <w:pStyle w:val="Heading2"/>
        <w:spacing w:before="280" w:after="120"/>
      </w:pPr>
      <w:r>
        <w:rPr>
          <w:b/>
          <w:bCs/>
          <w:color w:val="192E37"/>
        </w:rPr>
        <w:t>5. How We Use Your Personal Data and Our Legal Basis for Processing</w:t>
      </w:r>
    </w:p>
    <w:p w14:paraId="11EE0A67" w14:textId="77777777" w:rsidR="00572B69" w:rsidRDefault="00000000">
      <w:pPr>
        <w:spacing w:after="160"/>
        <w:jc w:val="both"/>
      </w:pPr>
      <w:r>
        <w:t>We process your personal data on the following legal bases under Article 6 of the GDPR:</w:t>
      </w:r>
    </w:p>
    <w:p w14:paraId="7411DC0B" w14:textId="77777777" w:rsidR="00572B69" w:rsidRDefault="00000000">
      <w:pPr>
        <w:pStyle w:val="ListParagraph"/>
        <w:numPr>
          <w:ilvl w:val="0"/>
          <w:numId w:val="2"/>
        </w:numPr>
        <w:spacing w:after="100"/>
      </w:pPr>
      <w:r>
        <w:rPr>
          <w:b/>
          <w:bCs/>
        </w:rPr>
        <w:t xml:space="preserve">Performance of a contract (Art. 6(1)(b)): </w:t>
      </w:r>
      <w:r>
        <w:t>to provide the advisory services you have engaged us to perform, including managing your accounts, executing transactions, and communicating with you about your investments.</w:t>
      </w:r>
    </w:p>
    <w:p w14:paraId="6C338EE6" w14:textId="77777777" w:rsidR="00572B69" w:rsidRDefault="00000000">
      <w:pPr>
        <w:pStyle w:val="ListParagraph"/>
        <w:numPr>
          <w:ilvl w:val="0"/>
          <w:numId w:val="2"/>
        </w:numPr>
        <w:spacing w:after="100"/>
      </w:pPr>
      <w:r>
        <w:rPr>
          <w:b/>
          <w:bCs/>
        </w:rPr>
        <w:t xml:space="preserve">Legal obligation and legitimate interests (Art. 6(1)(c) and (f)): </w:t>
      </w:r>
      <w:r>
        <w:t>to comply with the U.S. securities laws, regulations, and regulatory obligations that govern our business as an SEC-registered investment adviser. Because we could not lawfully provide advisory services to you without complying with these requirements, this processing is also necessary for our legitimate interests, which are not overridden by your interests or fundamental rights.</w:t>
      </w:r>
    </w:p>
    <w:p w14:paraId="10FE05F8" w14:textId="77777777" w:rsidR="00572B69" w:rsidRDefault="00000000">
      <w:pPr>
        <w:pStyle w:val="ListParagraph"/>
        <w:numPr>
          <w:ilvl w:val="0"/>
          <w:numId w:val="2"/>
        </w:numPr>
        <w:spacing w:after="100"/>
      </w:pPr>
      <w:r>
        <w:rPr>
          <w:b/>
          <w:bCs/>
        </w:rPr>
        <w:t xml:space="preserve">Legitimate interests (Art. 6(1)(f)): </w:t>
      </w:r>
      <w:r>
        <w:t>to protect against fraud, verify your identity, and maintain the security of our systems and your accounts.</w:t>
      </w:r>
    </w:p>
    <w:p w14:paraId="7C37AAAB" w14:textId="77777777" w:rsidR="00572B69" w:rsidRDefault="00000000">
      <w:pPr>
        <w:pStyle w:val="Heading2"/>
        <w:spacing w:before="280" w:after="120"/>
      </w:pPr>
      <w:r>
        <w:rPr>
          <w:b/>
          <w:bCs/>
          <w:color w:val="192E37"/>
        </w:rPr>
        <w:t>6. Sharing of Your Personal Data</w:t>
      </w:r>
    </w:p>
    <w:p w14:paraId="7E9B6F6F" w14:textId="77777777" w:rsidR="00572B69" w:rsidRDefault="00000000">
      <w:pPr>
        <w:spacing w:after="160"/>
        <w:jc w:val="both"/>
      </w:pPr>
      <w:r>
        <w:t>We place strict limits on who receives personal data about you and your accounts. We do not share your personal data with any unaffiliated third party except in the following circumstances:</w:t>
      </w:r>
    </w:p>
    <w:p w14:paraId="2C0EE532" w14:textId="77777777" w:rsidR="00572B69" w:rsidRDefault="00000000">
      <w:pPr>
        <w:pStyle w:val="ListParagraph"/>
        <w:numPr>
          <w:ilvl w:val="0"/>
          <w:numId w:val="2"/>
        </w:numPr>
        <w:spacing w:after="100"/>
      </w:pPr>
      <w:r>
        <w:t>When necessary to complete a transaction in your account, such as with a clearing firm or account custodian;</w:t>
      </w:r>
    </w:p>
    <w:p w14:paraId="527B69FB" w14:textId="77777777" w:rsidR="00572B69" w:rsidRDefault="00000000">
      <w:pPr>
        <w:pStyle w:val="ListParagraph"/>
        <w:numPr>
          <w:ilvl w:val="0"/>
          <w:numId w:val="2"/>
        </w:numPr>
        <w:spacing w:after="100"/>
      </w:pPr>
      <w:r>
        <w:t>When required to maintain or service your account;</w:t>
      </w:r>
    </w:p>
    <w:p w14:paraId="639DB293" w14:textId="77777777" w:rsidR="00572B69" w:rsidRDefault="00000000">
      <w:pPr>
        <w:pStyle w:val="ListParagraph"/>
        <w:numPr>
          <w:ilvl w:val="0"/>
          <w:numId w:val="2"/>
        </w:numPr>
        <w:spacing w:after="100"/>
      </w:pPr>
      <w:r>
        <w:t>To resolve customer disputes;</w:t>
      </w:r>
    </w:p>
    <w:p w14:paraId="33D89CED" w14:textId="77777777" w:rsidR="00572B69" w:rsidRDefault="00000000">
      <w:pPr>
        <w:pStyle w:val="ListParagraph"/>
        <w:numPr>
          <w:ilvl w:val="0"/>
          <w:numId w:val="2"/>
        </w:numPr>
        <w:spacing w:after="100"/>
      </w:pPr>
      <w:r>
        <w:t>When requested by a fiduciary or beneficiary on your account;</w:t>
      </w:r>
    </w:p>
    <w:p w14:paraId="1808FCAD" w14:textId="77777777" w:rsidR="00572B69" w:rsidRDefault="00000000">
      <w:pPr>
        <w:pStyle w:val="ListParagraph"/>
        <w:numPr>
          <w:ilvl w:val="0"/>
          <w:numId w:val="2"/>
        </w:numPr>
        <w:spacing w:after="100"/>
      </w:pPr>
      <w:r>
        <w:t>To our attorneys, accountants, or compliance advisors;</w:t>
      </w:r>
    </w:p>
    <w:p w14:paraId="2BD244C0" w14:textId="77777777" w:rsidR="00572B69" w:rsidRDefault="00000000">
      <w:pPr>
        <w:pStyle w:val="ListParagraph"/>
        <w:numPr>
          <w:ilvl w:val="0"/>
          <w:numId w:val="2"/>
        </w:numPr>
        <w:spacing w:after="100"/>
      </w:pPr>
      <w:r>
        <w:t>When required by a regulatory authority, or as otherwise required or permitted by law;</w:t>
      </w:r>
    </w:p>
    <w:p w14:paraId="3CA453AA" w14:textId="77777777" w:rsidR="00572B69" w:rsidRDefault="00000000">
      <w:pPr>
        <w:pStyle w:val="ListParagraph"/>
        <w:numPr>
          <w:ilvl w:val="0"/>
          <w:numId w:val="2"/>
        </w:numPr>
        <w:spacing w:after="100"/>
      </w:pPr>
      <w:r>
        <w:lastRenderedPageBreak/>
        <w:t>In connection with a sale or merger of our business; or</w:t>
      </w:r>
    </w:p>
    <w:p w14:paraId="072A7967" w14:textId="77777777" w:rsidR="00572B69" w:rsidRDefault="00000000">
      <w:pPr>
        <w:pStyle w:val="ListParagraph"/>
        <w:numPr>
          <w:ilvl w:val="0"/>
          <w:numId w:val="2"/>
        </w:numPr>
        <w:spacing w:after="100"/>
      </w:pPr>
      <w:r>
        <w:t>With your instruction or consent.</w:t>
      </w:r>
    </w:p>
    <w:p w14:paraId="03801354" w14:textId="77777777" w:rsidR="00572B69" w:rsidRDefault="00000000">
      <w:pPr>
        <w:spacing w:after="160"/>
        <w:jc w:val="both"/>
      </w:pPr>
      <w:r>
        <w:t>We disclose only the minimum amount of personal data necessary for the recipient to perform its function.</w:t>
      </w:r>
    </w:p>
    <w:p w14:paraId="637225C0" w14:textId="77777777" w:rsidR="00572B69" w:rsidRDefault="00000000">
      <w:pPr>
        <w:pStyle w:val="Heading2"/>
        <w:spacing w:before="280" w:after="120"/>
      </w:pPr>
      <w:r>
        <w:rPr>
          <w:b/>
          <w:bCs/>
          <w:color w:val="192E37"/>
        </w:rPr>
        <w:t>7. International Transfers of Your Personal Data</w:t>
      </w:r>
    </w:p>
    <w:p w14:paraId="2D1F2558" w14:textId="77777777" w:rsidR="00572B69" w:rsidRDefault="00000000">
      <w:pPr>
        <w:spacing w:after="160"/>
        <w:jc w:val="both"/>
      </w:pPr>
      <w:r>
        <w:t>Apriem Advisors is based in the United States and does not have an ongoing business relationship with individuals located in the European Economic Area (EEA). We do not routinely transfer personal data of EEA residents internationally. To the extent any transfer of your personal data to the United States occurs, it is limited to the following circumstances:</w:t>
      </w:r>
    </w:p>
    <w:p w14:paraId="1EE87EB5" w14:textId="77777777" w:rsidR="00572B69" w:rsidRDefault="00000000">
      <w:pPr>
        <w:pStyle w:val="ListParagraph"/>
        <w:numPr>
          <w:ilvl w:val="0"/>
          <w:numId w:val="1"/>
        </w:numPr>
        <w:spacing w:after="100"/>
      </w:pPr>
      <w:r>
        <w:rPr>
          <w:b/>
          <w:bCs/>
        </w:rPr>
        <w:t xml:space="preserve">Incidental website activity, </w:t>
      </w:r>
      <w:r>
        <w:t>such as cookies and analytics data collected when you visit our website. This processing is governed by the consent choices you make through our cookie banner.</w:t>
      </w:r>
    </w:p>
    <w:p w14:paraId="5851A225" w14:textId="77777777" w:rsidR="00572B69" w:rsidRDefault="00000000">
      <w:pPr>
        <w:pStyle w:val="ListParagraph"/>
        <w:numPr>
          <w:ilvl w:val="0"/>
          <w:numId w:val="1"/>
        </w:numPr>
        <w:spacing w:after="100"/>
      </w:pPr>
      <w:r>
        <w:rPr>
          <w:b/>
          <w:bCs/>
        </w:rPr>
        <w:t xml:space="preserve">Direct, voluntary contact with Apriem, </w:t>
      </w:r>
      <w:r>
        <w:t>such as submitting an inquiry or requesting information about our services. This transfer is necessary to take steps you have requested prior to entering into a contract with us, consistent with Article 49(1)(b) of the GDPR.</w:t>
      </w:r>
    </w:p>
    <w:p w14:paraId="4EC64EB7" w14:textId="77777777" w:rsidR="00572B69" w:rsidRDefault="00000000">
      <w:pPr>
        <w:spacing w:after="160"/>
        <w:jc w:val="both"/>
      </w:pPr>
      <w:r>
        <w:t>Regardless of the basis, we maintain administrative, technical, and physical safeguards designed to protect your personal data against unauthorized access, use, or disclosure.</w:t>
      </w:r>
    </w:p>
    <w:p w14:paraId="28C6A430" w14:textId="77777777" w:rsidR="00572B69" w:rsidRDefault="00000000">
      <w:pPr>
        <w:pStyle w:val="Heading2"/>
        <w:spacing w:before="280" w:after="120"/>
      </w:pPr>
      <w:r>
        <w:rPr>
          <w:b/>
          <w:bCs/>
          <w:color w:val="192E37"/>
        </w:rPr>
        <w:t>8. Data Retention</w:t>
      </w:r>
    </w:p>
    <w:p w14:paraId="679599E1" w14:textId="77777777" w:rsidR="00572B69" w:rsidRDefault="00000000">
      <w:pPr>
        <w:spacing w:after="160"/>
        <w:jc w:val="both"/>
      </w:pPr>
      <w:r>
        <w:t>We retain your personal data for as long as necessary to provide our services to you, and thereafter for as long as necessary to comply with our legal, regulatory, and recordkeeping obligations, including those imposed by the SEC and other U.S. financial regulators.</w:t>
      </w:r>
    </w:p>
    <w:p w14:paraId="713D41C6" w14:textId="77777777" w:rsidR="00572B69" w:rsidRDefault="00000000">
      <w:pPr>
        <w:pStyle w:val="Heading2"/>
        <w:spacing w:before="280" w:after="120"/>
      </w:pPr>
      <w:r>
        <w:rPr>
          <w:b/>
          <w:bCs/>
          <w:color w:val="192E37"/>
        </w:rPr>
        <w:t>9. Automated Decision-Making</w:t>
      </w:r>
    </w:p>
    <w:p w14:paraId="56113E7E" w14:textId="77777777" w:rsidR="00572B69" w:rsidRDefault="00000000">
      <w:pPr>
        <w:spacing w:after="160"/>
        <w:jc w:val="both"/>
      </w:pPr>
      <w:r>
        <w:t>Apriem does not make decisions about you based solely on automated processing, including profiling, which produce legal effects concerning you or similarly significantly affect you. All investment recommendations are reviewed by a qualified human advisor before being provided to you.</w:t>
      </w:r>
    </w:p>
    <w:p w14:paraId="6E974176" w14:textId="77777777" w:rsidR="00572B69" w:rsidRDefault="00000000">
      <w:pPr>
        <w:pStyle w:val="Heading2"/>
        <w:spacing w:before="280" w:after="120"/>
      </w:pPr>
      <w:r>
        <w:rPr>
          <w:b/>
          <w:bCs/>
          <w:color w:val="192E37"/>
        </w:rPr>
        <w:t>10. Consequences of Not Providing Your Personal Data</w:t>
      </w:r>
    </w:p>
    <w:p w14:paraId="3BB735F7" w14:textId="77777777" w:rsidR="00572B69" w:rsidRDefault="00000000">
      <w:pPr>
        <w:spacing w:after="160"/>
        <w:jc w:val="both"/>
      </w:pPr>
      <w:r>
        <w:t>Providing certain personal data is necessary for us to enter into and perform our advisory agreement with you. If you do not provide the requested information, we may be unable to open or service your account, or to comply with our legal and regulatory obligations, and as a result may be unable to provide you with our services.</w:t>
      </w:r>
    </w:p>
    <w:p w14:paraId="7E9E265C" w14:textId="77777777" w:rsidR="00572B69" w:rsidRDefault="00000000">
      <w:pPr>
        <w:pStyle w:val="Heading2"/>
        <w:spacing w:before="280" w:after="120"/>
      </w:pPr>
      <w:r>
        <w:rPr>
          <w:b/>
          <w:bCs/>
          <w:color w:val="192E37"/>
        </w:rPr>
        <w:t>11. Your Rights Under the GDPR</w:t>
      </w:r>
    </w:p>
    <w:p w14:paraId="14328B44" w14:textId="77777777" w:rsidR="00572B69" w:rsidRDefault="00000000">
      <w:pPr>
        <w:spacing w:after="160"/>
        <w:jc w:val="both"/>
      </w:pPr>
      <w:r>
        <w:t>Subject to certain exceptions and limitations under applicable law, you have the following rights with respect to your personal data:</w:t>
      </w:r>
    </w:p>
    <w:p w14:paraId="72155C22" w14:textId="77777777" w:rsidR="00572B69" w:rsidRDefault="00000000">
      <w:pPr>
        <w:pStyle w:val="ListParagraph"/>
        <w:numPr>
          <w:ilvl w:val="0"/>
          <w:numId w:val="2"/>
        </w:numPr>
        <w:spacing w:after="100"/>
      </w:pPr>
      <w:r>
        <w:rPr>
          <w:b/>
          <w:bCs/>
        </w:rPr>
        <w:t xml:space="preserve">Access: </w:t>
      </w:r>
      <w:r>
        <w:t>the right to obtain access to your personal data.</w:t>
      </w:r>
    </w:p>
    <w:p w14:paraId="387C798A" w14:textId="77777777" w:rsidR="00572B69" w:rsidRDefault="00000000">
      <w:pPr>
        <w:pStyle w:val="ListParagraph"/>
        <w:numPr>
          <w:ilvl w:val="0"/>
          <w:numId w:val="2"/>
        </w:numPr>
        <w:spacing w:after="100"/>
      </w:pPr>
      <w:r>
        <w:rPr>
          <w:b/>
          <w:bCs/>
        </w:rPr>
        <w:t xml:space="preserve">Rectification: </w:t>
      </w:r>
      <w:r>
        <w:t>the right to ask that incorrect, inaccurate, or incomplete personal data be corrected.</w:t>
      </w:r>
    </w:p>
    <w:p w14:paraId="1A4F8045" w14:textId="77777777" w:rsidR="00572B69" w:rsidRDefault="00000000">
      <w:pPr>
        <w:pStyle w:val="ListParagraph"/>
        <w:numPr>
          <w:ilvl w:val="0"/>
          <w:numId w:val="2"/>
        </w:numPr>
        <w:spacing w:after="100"/>
      </w:pPr>
      <w:r>
        <w:rPr>
          <w:b/>
          <w:bCs/>
        </w:rPr>
        <w:t xml:space="preserve">Erasure: </w:t>
      </w:r>
      <w:r>
        <w:t>the right to request that your personal data be erased, subject to our legal and regulatory recordkeeping obligations.</w:t>
      </w:r>
    </w:p>
    <w:p w14:paraId="76F8A86F" w14:textId="77777777" w:rsidR="00572B69" w:rsidRDefault="00000000">
      <w:pPr>
        <w:pStyle w:val="ListParagraph"/>
        <w:numPr>
          <w:ilvl w:val="0"/>
          <w:numId w:val="2"/>
        </w:numPr>
        <w:spacing w:after="100"/>
      </w:pPr>
      <w:r>
        <w:rPr>
          <w:b/>
          <w:bCs/>
        </w:rPr>
        <w:t xml:space="preserve">Restriction of processing: </w:t>
      </w:r>
      <w:r>
        <w:t>the right to request that we restrict the processing of your personal data in specific circumstances.</w:t>
      </w:r>
    </w:p>
    <w:p w14:paraId="3C62B491" w14:textId="77777777" w:rsidR="00572B69" w:rsidRDefault="00000000">
      <w:pPr>
        <w:pStyle w:val="ListParagraph"/>
        <w:numPr>
          <w:ilvl w:val="0"/>
          <w:numId w:val="2"/>
        </w:numPr>
        <w:spacing w:after="100"/>
      </w:pPr>
      <w:r>
        <w:rPr>
          <w:b/>
          <w:bCs/>
        </w:rPr>
        <w:t xml:space="preserve">Objection to processing: </w:t>
      </w:r>
      <w:r>
        <w:t>the right to object to the processing of your personal data for marketing purposes or on grounds relating to your particular situation.</w:t>
      </w:r>
    </w:p>
    <w:p w14:paraId="31B5FD76" w14:textId="77777777" w:rsidR="00572B69" w:rsidRDefault="00000000">
      <w:pPr>
        <w:pStyle w:val="ListParagraph"/>
        <w:numPr>
          <w:ilvl w:val="0"/>
          <w:numId w:val="2"/>
        </w:numPr>
        <w:spacing w:after="100"/>
      </w:pPr>
      <w:r>
        <w:rPr>
          <w:b/>
          <w:bCs/>
        </w:rPr>
        <w:t xml:space="preserve">Portability: </w:t>
      </w:r>
      <w:r>
        <w:t>the right to receive the personal data you have provided to us in a structured, commonly used, machine-readable format.</w:t>
      </w:r>
    </w:p>
    <w:p w14:paraId="2DC96917" w14:textId="77777777" w:rsidR="00572B69" w:rsidRDefault="00000000">
      <w:pPr>
        <w:pStyle w:val="ListParagraph"/>
        <w:numPr>
          <w:ilvl w:val="0"/>
          <w:numId w:val="2"/>
        </w:numPr>
        <w:spacing w:after="100"/>
      </w:pPr>
      <w:r>
        <w:rPr>
          <w:b/>
          <w:bCs/>
        </w:rPr>
        <w:t xml:space="preserve">Withdraw consent: </w:t>
      </w:r>
      <w:r>
        <w:t>where our processing is based on your consent, you have the right to withdraw that consent at any time, without affecting the lawfulness of processing before its withdrawal.</w:t>
      </w:r>
    </w:p>
    <w:p w14:paraId="22D16D4D" w14:textId="77777777" w:rsidR="00572B69" w:rsidRDefault="00000000">
      <w:pPr>
        <w:pStyle w:val="ListParagraph"/>
        <w:numPr>
          <w:ilvl w:val="0"/>
          <w:numId w:val="2"/>
        </w:numPr>
        <w:spacing w:after="100"/>
      </w:pPr>
      <w:r>
        <w:rPr>
          <w:b/>
          <w:bCs/>
        </w:rPr>
        <w:t xml:space="preserve">Lodge a complaint: </w:t>
      </w:r>
      <w:r>
        <w:t>the right to lodge a complaint with a supervisory authority in the EU member state of your habitual residence, place of work, or the place of the alleged infringement.</w:t>
      </w:r>
    </w:p>
    <w:p w14:paraId="575AE38F" w14:textId="77777777" w:rsidR="00572B69" w:rsidRDefault="00000000">
      <w:pPr>
        <w:pStyle w:val="Heading2"/>
        <w:spacing w:before="280" w:after="120"/>
      </w:pPr>
      <w:r>
        <w:rPr>
          <w:b/>
          <w:bCs/>
          <w:color w:val="192E37"/>
        </w:rPr>
        <w:lastRenderedPageBreak/>
        <w:t>12. How to Exercise Your Rights</w:t>
      </w:r>
    </w:p>
    <w:p w14:paraId="54D8D4D1" w14:textId="77777777" w:rsidR="00572B69" w:rsidRDefault="00000000">
      <w:pPr>
        <w:spacing w:after="160"/>
        <w:jc w:val="both"/>
      </w:pPr>
      <w:r>
        <w:t>You may exercise these rights, subject to applicable retention and other legal requirements, by contacting our Data Protection Officer, Rhonda Ducote, AIF®, at +1-949-253-8888 or rhonda@apriem.com.</w:t>
      </w:r>
    </w:p>
    <w:p w14:paraId="1D693709" w14:textId="77777777" w:rsidR="00572B69" w:rsidRDefault="00000000">
      <w:pPr>
        <w:pStyle w:val="Heading2"/>
        <w:spacing w:before="280" w:after="120"/>
      </w:pPr>
      <w:r>
        <w:rPr>
          <w:b/>
          <w:bCs/>
          <w:color w:val="192E37"/>
        </w:rPr>
        <w:t>13. Changes to This Notice</w:t>
      </w:r>
    </w:p>
    <w:p w14:paraId="68711754" w14:textId="77777777" w:rsidR="00572B69" w:rsidRDefault="00000000">
      <w:pPr>
        <w:spacing w:after="160"/>
        <w:jc w:val="both"/>
      </w:pPr>
      <w:r>
        <w:t>We may update this Notice from time to time to reflect changes in our practices or applicable law. The date at the top of this Notice indicates when it was last revised.</w:t>
      </w:r>
    </w:p>
    <w:sectPr w:rsidR="00572B69">
      <w:pgSz w:w="12240" w:h="15840"/>
      <w:pgMar w:top="1080" w:right="1224" w:bottom="1080"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3C71C9"/>
    <w:multiLevelType w:val="hybridMultilevel"/>
    <w:tmpl w:val="DF10F1F4"/>
    <w:lvl w:ilvl="0" w:tplc="D136A8E8">
      <w:start w:val="1"/>
      <w:numFmt w:val="bullet"/>
      <w:lvlText w:val="•"/>
      <w:lvlJc w:val="left"/>
      <w:pPr>
        <w:ind w:left="540" w:hanging="270"/>
      </w:pPr>
    </w:lvl>
    <w:lvl w:ilvl="1" w:tplc="6DC0E24C">
      <w:numFmt w:val="decimal"/>
      <w:lvlText w:val=""/>
      <w:lvlJc w:val="left"/>
    </w:lvl>
    <w:lvl w:ilvl="2" w:tplc="1E806ABE">
      <w:numFmt w:val="decimal"/>
      <w:lvlText w:val=""/>
      <w:lvlJc w:val="left"/>
    </w:lvl>
    <w:lvl w:ilvl="3" w:tplc="75000AD0">
      <w:numFmt w:val="decimal"/>
      <w:lvlText w:val=""/>
      <w:lvlJc w:val="left"/>
    </w:lvl>
    <w:lvl w:ilvl="4" w:tplc="3618B4D2">
      <w:numFmt w:val="decimal"/>
      <w:lvlText w:val=""/>
      <w:lvlJc w:val="left"/>
    </w:lvl>
    <w:lvl w:ilvl="5" w:tplc="512C6F12">
      <w:numFmt w:val="decimal"/>
      <w:lvlText w:val=""/>
      <w:lvlJc w:val="left"/>
    </w:lvl>
    <w:lvl w:ilvl="6" w:tplc="993C0140">
      <w:numFmt w:val="decimal"/>
      <w:lvlText w:val=""/>
      <w:lvlJc w:val="left"/>
    </w:lvl>
    <w:lvl w:ilvl="7" w:tplc="5442DCAA">
      <w:numFmt w:val="decimal"/>
      <w:lvlText w:val=""/>
      <w:lvlJc w:val="left"/>
    </w:lvl>
    <w:lvl w:ilvl="8" w:tplc="02BC6110">
      <w:numFmt w:val="decimal"/>
      <w:lvlText w:val=""/>
      <w:lvlJc w:val="left"/>
    </w:lvl>
  </w:abstractNum>
  <w:abstractNum w:abstractNumId="1" w15:restartNumberingAfterBreak="0">
    <w:nsid w:val="3EDD5C3A"/>
    <w:multiLevelType w:val="hybridMultilevel"/>
    <w:tmpl w:val="F1E80C74"/>
    <w:lvl w:ilvl="0" w:tplc="12F0CDDE">
      <w:start w:val="1"/>
      <w:numFmt w:val="bullet"/>
      <w:lvlText w:val="●"/>
      <w:lvlJc w:val="left"/>
      <w:pPr>
        <w:ind w:left="720" w:hanging="360"/>
      </w:pPr>
    </w:lvl>
    <w:lvl w:ilvl="1" w:tplc="60A27C8E">
      <w:start w:val="1"/>
      <w:numFmt w:val="bullet"/>
      <w:lvlText w:val="○"/>
      <w:lvlJc w:val="left"/>
      <w:pPr>
        <w:ind w:left="1440" w:hanging="360"/>
      </w:pPr>
    </w:lvl>
    <w:lvl w:ilvl="2" w:tplc="E624766E">
      <w:start w:val="1"/>
      <w:numFmt w:val="bullet"/>
      <w:lvlText w:val="■"/>
      <w:lvlJc w:val="left"/>
      <w:pPr>
        <w:ind w:left="2160" w:hanging="360"/>
      </w:pPr>
    </w:lvl>
    <w:lvl w:ilvl="3" w:tplc="C57CDA4A">
      <w:start w:val="1"/>
      <w:numFmt w:val="bullet"/>
      <w:lvlText w:val="●"/>
      <w:lvlJc w:val="left"/>
      <w:pPr>
        <w:ind w:left="2880" w:hanging="360"/>
      </w:pPr>
    </w:lvl>
    <w:lvl w:ilvl="4" w:tplc="EBDACFA0">
      <w:start w:val="1"/>
      <w:numFmt w:val="bullet"/>
      <w:lvlText w:val="○"/>
      <w:lvlJc w:val="left"/>
      <w:pPr>
        <w:ind w:left="3600" w:hanging="360"/>
      </w:pPr>
    </w:lvl>
    <w:lvl w:ilvl="5" w:tplc="CE2C0B70">
      <w:start w:val="1"/>
      <w:numFmt w:val="bullet"/>
      <w:lvlText w:val="■"/>
      <w:lvlJc w:val="left"/>
      <w:pPr>
        <w:ind w:left="4320" w:hanging="360"/>
      </w:pPr>
    </w:lvl>
    <w:lvl w:ilvl="6" w:tplc="41EAF84E">
      <w:start w:val="1"/>
      <w:numFmt w:val="bullet"/>
      <w:lvlText w:val="●"/>
      <w:lvlJc w:val="left"/>
      <w:pPr>
        <w:ind w:left="5040" w:hanging="360"/>
      </w:pPr>
    </w:lvl>
    <w:lvl w:ilvl="7" w:tplc="4992B6F8">
      <w:start w:val="1"/>
      <w:numFmt w:val="bullet"/>
      <w:lvlText w:val="●"/>
      <w:lvlJc w:val="left"/>
      <w:pPr>
        <w:ind w:left="5760" w:hanging="360"/>
      </w:pPr>
    </w:lvl>
    <w:lvl w:ilvl="8" w:tplc="E6BAEC0A">
      <w:start w:val="1"/>
      <w:numFmt w:val="bullet"/>
      <w:lvlText w:val="●"/>
      <w:lvlJc w:val="left"/>
      <w:pPr>
        <w:ind w:left="6480" w:hanging="360"/>
      </w:pPr>
    </w:lvl>
  </w:abstractNum>
  <w:num w:numId="1" w16cid:durableId="227347584">
    <w:abstractNumId w:val="1"/>
    <w:lvlOverride w:ilvl="0">
      <w:startOverride w:val="1"/>
    </w:lvlOverride>
  </w:num>
  <w:num w:numId="2" w16cid:durableId="39119846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B69"/>
    <w:rsid w:val="00572B69"/>
    <w:rsid w:val="00A33224"/>
    <w:rsid w:val="00F95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87763"/>
  <w15:docId w15:val="{E91F3211-DD04-7045-9A4C-9FDCB8326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1113</Words>
  <Characters>6140</Characters>
  <Application>Microsoft Office Word</Application>
  <DocSecurity>0</DocSecurity>
  <Lines>90</Lines>
  <Paragraphs>51</Paragraphs>
  <ScaleCrop>false</ScaleCrop>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Bri Lamb</cp:lastModifiedBy>
  <cp:revision>2</cp:revision>
  <dcterms:created xsi:type="dcterms:W3CDTF">2026-07-21T02:06:00Z</dcterms:created>
  <dcterms:modified xsi:type="dcterms:W3CDTF">2026-07-21T02:06:00Z</dcterms:modified>
</cp:coreProperties>
</file>